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BD6A18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4E4FB0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6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</w:t>
      </w:r>
      <w:r w:rsidR="004E4FB0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8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PKZ/</w:t>
      </w:r>
      <w:r w:rsidR="009E7615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/2018-RR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6262A5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INDYWIDUALNEGO </w:t>
      </w:r>
      <w:r w:rsidR="003E433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DORADZTWA 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ZAWODOWEGO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BD6A18" w:rsidRPr="00A95D1C">
        <w:rPr>
          <w:rFonts w:cs="Tahoma"/>
          <w:b/>
          <w:color w:val="000000" w:themeColor="text1"/>
          <w:kern w:val="36"/>
          <w:sz w:val="24"/>
          <w:szCs w:val="24"/>
        </w:rPr>
        <w:t>Perspektywiczne kwalifikacje zawodowe</w:t>
      </w:r>
      <w:r w:rsidR="00BD6A18" w:rsidRPr="00A95D1C">
        <w:rPr>
          <w:rFonts w:cs="Tahoma"/>
          <w:b/>
          <w:color w:val="000000" w:themeColor="text1"/>
          <w:kern w:val="36"/>
          <w:sz w:val="24"/>
          <w:szCs w:val="24"/>
        </w:rPr>
        <w:br/>
        <w:t xml:space="preserve"> – gwarancja trwałości zatrudnienia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BD6A18" w:rsidRPr="00A95D1C">
        <w:rPr>
          <w:rFonts w:cs="Tahoma"/>
          <w:b/>
          <w:color w:val="000000" w:themeColor="text1"/>
          <w:kern w:val="36"/>
          <w:sz w:val="24"/>
          <w:szCs w:val="24"/>
        </w:rPr>
        <w:t>RPLU.10.02.00-06-0054/17</w:t>
      </w:r>
    </w:p>
    <w:p w:rsidR="00BD6A18" w:rsidRPr="00A95D1C" w:rsidRDefault="00BD6A18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Oś priorytetowa 10 Adaptacyjność przedsiębiorstw i pracowników do zmian</w:t>
      </w:r>
    </w:p>
    <w:p w:rsidR="00BD6A18" w:rsidRPr="00A95D1C" w:rsidRDefault="00BD6A18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Działanie 10.2 Programy typu </w:t>
      </w:r>
      <w:proofErr w:type="spellStart"/>
      <w:r w:rsidRPr="00A95D1C">
        <w:rPr>
          <w:rFonts w:ascii="Calibri" w:eastAsia="Calibri" w:hAnsi="Calibri" w:cs="Tahoma"/>
          <w:b/>
          <w:color w:val="000000" w:themeColor="text1"/>
          <w:kern w:val="36"/>
        </w:rPr>
        <w:t>outplacement</w:t>
      </w:r>
      <w:proofErr w:type="spellEnd"/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 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SOLVA S.C. I. </w:t>
      </w:r>
      <w:proofErr w:type="spellStart"/>
      <w:r>
        <w:rPr>
          <w:rFonts w:cs="Tahoma"/>
          <w:kern w:val="36"/>
          <w:sz w:val="24"/>
          <w:szCs w:val="24"/>
        </w:rPr>
        <w:t>Samodulski</w:t>
      </w:r>
      <w:proofErr w:type="spellEnd"/>
      <w:r>
        <w:rPr>
          <w:rFonts w:cs="Tahoma"/>
          <w:kern w:val="36"/>
          <w:sz w:val="24"/>
          <w:szCs w:val="24"/>
        </w:rPr>
        <w:t xml:space="preserve"> T. Kisiel,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ul. Karpacka 31, 20-868 Lublin,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NIP 7123193810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>
        <w:rPr>
          <w:rFonts w:cs="Tahoma"/>
          <w:kern w:val="36"/>
          <w:sz w:val="24"/>
          <w:szCs w:val="24"/>
        </w:rPr>
        <w:t>060563506</w:t>
      </w:r>
    </w:p>
    <w:p w:rsidR="003E4330" w:rsidRDefault="003E433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</w:t>
      </w:r>
      <w:r w:rsidR="00BD6A18" w:rsidRPr="00BD6A18">
        <w:rPr>
          <w:rFonts w:cs="Tahoma"/>
          <w:kern w:val="36"/>
          <w:sz w:val="24"/>
          <w:szCs w:val="24"/>
        </w:rPr>
        <w:t>Perspe</w:t>
      </w:r>
      <w:r w:rsidR="00BD6A18">
        <w:rPr>
          <w:rFonts w:cs="Tahoma"/>
          <w:kern w:val="36"/>
          <w:sz w:val="24"/>
          <w:szCs w:val="24"/>
        </w:rPr>
        <w:t>ktywiczne kwalifikacje zawodowe</w:t>
      </w:r>
      <w:r w:rsidR="00BD6A18" w:rsidRPr="00BD6A18">
        <w:rPr>
          <w:rFonts w:cs="Tahoma"/>
          <w:kern w:val="36"/>
          <w:sz w:val="24"/>
          <w:szCs w:val="24"/>
        </w:rPr>
        <w:t xml:space="preserve"> – gwarancja trwałości zatrudnienia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>
        <w:rPr>
          <w:rFonts w:cs="Tahoma"/>
          <w:kern w:val="36"/>
          <w:sz w:val="24"/>
          <w:szCs w:val="24"/>
        </w:rPr>
        <w:t xml:space="preserve"> </w:t>
      </w:r>
      <w:r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5511E2">
        <w:rPr>
          <w:rFonts w:cs="Tahoma"/>
          <w:kern w:val="36"/>
          <w:sz w:val="24"/>
          <w:szCs w:val="24"/>
        </w:rPr>
        <w:t>Lubelskiego</w:t>
      </w:r>
      <w:bookmarkStart w:id="0" w:name="_GoBack"/>
      <w:bookmarkEnd w:id="0"/>
      <w:r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BD6A18">
        <w:rPr>
          <w:rFonts w:cs="Tahoma"/>
          <w:kern w:val="36"/>
          <w:sz w:val="24"/>
          <w:szCs w:val="24"/>
        </w:rPr>
        <w:t xml:space="preserve">Oś </w:t>
      </w:r>
      <w:r w:rsidR="00BD6A18" w:rsidRPr="00BD6A18">
        <w:rPr>
          <w:rFonts w:cs="Tahoma"/>
          <w:kern w:val="36"/>
          <w:sz w:val="24"/>
          <w:szCs w:val="24"/>
        </w:rPr>
        <w:t>priorytetowa 10 Adaptacyjność przedsiębiorstw i pracowników do zmian</w:t>
      </w:r>
      <w:r w:rsidR="00BD6A18">
        <w:rPr>
          <w:rFonts w:cs="Tahoma"/>
          <w:kern w:val="36"/>
          <w:sz w:val="24"/>
          <w:szCs w:val="24"/>
        </w:rPr>
        <w:t xml:space="preserve">, </w:t>
      </w:r>
      <w:r w:rsidR="00BD6A18" w:rsidRPr="00BD6A18">
        <w:rPr>
          <w:rFonts w:cs="Tahoma"/>
          <w:kern w:val="36"/>
          <w:sz w:val="24"/>
          <w:szCs w:val="24"/>
        </w:rPr>
        <w:t xml:space="preserve">Działanie 10.2 Programy typu </w:t>
      </w:r>
      <w:proofErr w:type="spellStart"/>
      <w:r w:rsidR="00BD6A18" w:rsidRPr="00BD6A18">
        <w:rPr>
          <w:rFonts w:cs="Tahoma"/>
          <w:kern w:val="36"/>
          <w:sz w:val="24"/>
          <w:szCs w:val="24"/>
        </w:rPr>
        <w:t>outplacement</w:t>
      </w:r>
      <w:proofErr w:type="spellEnd"/>
      <w:r w:rsidRPr="00097607">
        <w:rPr>
          <w:rFonts w:cs="Tahoma"/>
          <w:kern w:val="36"/>
          <w:sz w:val="24"/>
          <w:szCs w:val="24"/>
        </w:rPr>
        <w:t xml:space="preserve">, nr </w:t>
      </w:r>
      <w:r w:rsidR="00BD6A18" w:rsidRPr="00BD6A18">
        <w:rPr>
          <w:rFonts w:cs="Tahoma"/>
          <w:kern w:val="36"/>
          <w:sz w:val="24"/>
          <w:szCs w:val="24"/>
        </w:rPr>
        <w:t>RPLU.10.02.00-06-0054/17</w:t>
      </w:r>
      <w:r w:rsidRPr="00097607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- kod CPV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 xml:space="preserve"> 85312320-8 usługi doradztwa.</w:t>
      </w:r>
    </w:p>
    <w:p w:rsidR="00C81219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indywidualnego </w:t>
      </w:r>
      <w:r w:rsidR="00AD3FF2">
        <w:rPr>
          <w:rFonts w:ascii="Calibri" w:eastAsia="Calibri" w:hAnsi="Calibri" w:cs="Tahoma"/>
          <w:kern w:val="36"/>
          <w:sz w:val="24"/>
          <w:szCs w:val="24"/>
        </w:rPr>
        <w:t xml:space="preserve">doradztwa </w:t>
      </w:r>
      <w:r w:rsidR="00670ADC">
        <w:rPr>
          <w:rFonts w:ascii="Calibri" w:eastAsia="Calibri" w:hAnsi="Calibri" w:cs="Tahoma"/>
          <w:kern w:val="36"/>
          <w:sz w:val="24"/>
          <w:szCs w:val="24"/>
        </w:rPr>
        <w:t>zawodowego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Uczestników/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Uczestniczek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(5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M i 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K) p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rojektu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„</w:t>
      </w:r>
      <w:r w:rsidR="006A193E" w:rsidRPr="006A193E">
        <w:rPr>
          <w:rFonts w:ascii="Calibri" w:eastAsia="Calibri" w:hAnsi="Calibri" w:cs="Tahoma"/>
          <w:b/>
          <w:kern w:val="36"/>
          <w:sz w:val="24"/>
          <w:szCs w:val="24"/>
        </w:rPr>
        <w:t>Perspektywiczne kwalifikacje zawodowe – gwarancja trwałości zatrudnienia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”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</w:p>
    <w:p w:rsidR="00742034" w:rsidRDefault="003B6B0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a)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objęcie wszystkich uczestników Indywidualnymi Planami Działania (IPD) zgodnie ze standardem określonym w ustawie o promocji za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trudnienia i instytucjach rynku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pracy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;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identyfikacj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a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potrzeb każdego uczestnika/</w:t>
      </w:r>
      <w:proofErr w:type="spellStart"/>
      <w:r w:rsidRPr="003B6B08">
        <w:rPr>
          <w:rFonts w:ascii="Calibri" w:eastAsia="Calibri" w:hAnsi="Calibri" w:cs="Tahoma"/>
          <w:kern w:val="36"/>
          <w:sz w:val="24"/>
          <w:szCs w:val="24"/>
        </w:rPr>
        <w:t>czki</w:t>
      </w:r>
      <w:proofErr w:type="spellEnd"/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wynikających z ich stanu wiedzy, doświadczenia,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zdolności i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przeciwwskazań do wykonywania danego zawodu i możliwości doskonalenia zaw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odowego. Ponadto k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ażda osoba otrzyma ofertę wsparcia obejmującą takie formy pomocy, które zostaną zidentyfikowane u niej ja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ko niezbędne w celu poprawy sytuacji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na rynku pracy, zwiększenia własnej atrakcyjności zaw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odowej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, a w konsekwencji uzyskania nowego zatrudnienia.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Pomoc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osobom, które utraciły pracę z przyczyn dot. zakładu pracy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w celu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lastRenderedPageBreak/>
        <w:t>zdefiniowa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nia</w:t>
      </w:r>
      <w:r w:rsidR="00A95D1C">
        <w:rPr>
          <w:rFonts w:ascii="Calibri" w:eastAsia="Calibri" w:hAnsi="Calibri" w:cs="Tahoma"/>
          <w:kern w:val="36"/>
          <w:sz w:val="24"/>
          <w:szCs w:val="24"/>
        </w:rPr>
        <w:t xml:space="preserve"> na nowo celów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zaw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odowych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wytyczenia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ścieżk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i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rozwoju prowadząc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ej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do znalezienia zatrudnienia zgodnie z posiadanymi i planowanymi do zdobycia kwalifikacjami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</w:p>
    <w:p w:rsidR="003B6B08" w:rsidRDefault="003B6B0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IPD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będzie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efektem wspólnej pracy doradcy zaw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odowego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i uczestnika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/uczestniczki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w formie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pisemnej i będzie z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awiera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ć: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 główny cel zaw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odowy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,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cele rozwojowe,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działania prowadzące do ich osiągnięcia oraz terminy ich realizacji.</w:t>
      </w:r>
    </w:p>
    <w:p w:rsidR="00742034" w:rsidRPr="003B6B08" w:rsidRDefault="00742034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3B6B08" w:rsidRPr="003B6B08" w:rsidRDefault="003B6B0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Elementy: 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i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dentyfikacja uczestnika, jego potrzeb, oczekiwań, mocnych i słabych stron, bilansu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 xml:space="preserve">posiadanych kompetencji, 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wykształcenia i doświadczenia zawodowego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, potencjałów i deficytów oraz określenie celu zawodowego, ustalenie działań i form pomocy w ramach projektu wraz z efektami zamierzonymi po ich realizacji, terminy realizacji ustalonych działań.</w:t>
      </w:r>
    </w:p>
    <w:p w:rsidR="003B6B08" w:rsidRPr="003B6B08" w:rsidRDefault="003B6B0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3B6B08">
        <w:rPr>
          <w:rFonts w:ascii="Calibri" w:eastAsia="Calibri" w:hAnsi="Calibri" w:cs="Tahoma"/>
          <w:kern w:val="36"/>
          <w:sz w:val="24"/>
          <w:szCs w:val="24"/>
        </w:rPr>
        <w:t>Zakres: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6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godz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.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/os.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dla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80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os.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=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3B6B08">
        <w:rPr>
          <w:rFonts w:ascii="Calibri" w:eastAsia="Calibri" w:hAnsi="Calibri" w:cs="Tahoma"/>
          <w:kern w:val="36"/>
          <w:sz w:val="24"/>
          <w:szCs w:val="24"/>
        </w:rPr>
        <w:t>480 godz</w:t>
      </w:r>
      <w:r w:rsidR="00742034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3B6B08" w:rsidRPr="009511C7" w:rsidRDefault="003B6B0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9511C7">
        <w:rPr>
          <w:rFonts w:ascii="Calibri" w:eastAsia="Calibri" w:hAnsi="Calibri" w:cs="Tahoma"/>
          <w:b/>
          <w:kern w:val="36"/>
          <w:sz w:val="24"/>
          <w:szCs w:val="24"/>
        </w:rPr>
        <w:t>b)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>z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adanie obejmuje również kwestie zw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>iązane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 xml:space="preserve"> z umiejętnościami poruszania się po rynku pracy: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sposoby poszukiwania pracy</w:t>
      </w:r>
      <w:r w:rsidR="00A95D1C">
        <w:rPr>
          <w:rFonts w:ascii="Calibri" w:eastAsia="Calibri" w:hAnsi="Calibri" w:cs="Tahoma"/>
          <w:kern w:val="36"/>
          <w:sz w:val="24"/>
          <w:szCs w:val="24"/>
        </w:rPr>
        <w:t>,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źródła informacji o rynku pracy w erze cyfrowej,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sporządzanie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dokumentów aplikacyjnych: tworzenie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CV, listu motywacyjnego,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autoprezentacja podczas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 xml:space="preserve">rozmowy kwalifikacyjnej. 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Przekazanie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 xml:space="preserve">wiedzy fundamentalnej z </w:t>
      </w:r>
      <w:r w:rsidR="009511C7">
        <w:rPr>
          <w:rFonts w:ascii="Calibri" w:eastAsia="Calibri" w:hAnsi="Calibri" w:cs="Tahoma"/>
          <w:kern w:val="36"/>
          <w:sz w:val="24"/>
          <w:szCs w:val="24"/>
        </w:rPr>
        <w:t xml:space="preserve">punktu </w:t>
      </w:r>
      <w:r w:rsidRPr="009511C7">
        <w:rPr>
          <w:rFonts w:ascii="Calibri" w:eastAsia="Calibri" w:hAnsi="Calibri" w:cs="Tahoma"/>
          <w:kern w:val="36"/>
          <w:sz w:val="24"/>
          <w:szCs w:val="24"/>
        </w:rPr>
        <w:t>widzenia współczesnego kandydata do pracy.</w:t>
      </w:r>
    </w:p>
    <w:p w:rsidR="003B6B08" w:rsidRPr="00742034" w:rsidRDefault="003B6B08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742034">
        <w:rPr>
          <w:rFonts w:ascii="Calibri" w:eastAsia="Calibri" w:hAnsi="Calibri" w:cs="Tahoma"/>
          <w:kern w:val="36"/>
          <w:sz w:val="24"/>
          <w:szCs w:val="24"/>
        </w:rPr>
        <w:t>Zakres:</w:t>
      </w:r>
      <w:r w:rsidR="00742034" w:rsidRP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742034">
        <w:rPr>
          <w:rFonts w:ascii="Calibri" w:eastAsia="Calibri" w:hAnsi="Calibri" w:cs="Tahoma"/>
          <w:kern w:val="36"/>
          <w:sz w:val="24"/>
          <w:szCs w:val="24"/>
        </w:rPr>
        <w:t>4 godz</w:t>
      </w:r>
      <w:r w:rsidR="00742034" w:rsidRPr="00742034">
        <w:rPr>
          <w:rFonts w:ascii="Calibri" w:eastAsia="Calibri" w:hAnsi="Calibri" w:cs="Tahoma"/>
          <w:kern w:val="36"/>
          <w:sz w:val="24"/>
          <w:szCs w:val="24"/>
        </w:rPr>
        <w:t>.</w:t>
      </w:r>
      <w:r w:rsidRPr="00742034">
        <w:rPr>
          <w:rFonts w:ascii="Calibri" w:eastAsia="Calibri" w:hAnsi="Calibri" w:cs="Tahoma"/>
          <w:kern w:val="36"/>
          <w:sz w:val="24"/>
          <w:szCs w:val="24"/>
        </w:rPr>
        <w:t>/os.</w:t>
      </w:r>
      <w:r w:rsidR="00742034" w:rsidRPr="00742034">
        <w:rPr>
          <w:rFonts w:ascii="Calibri" w:eastAsia="Calibri" w:hAnsi="Calibri" w:cs="Tahoma"/>
          <w:kern w:val="36"/>
          <w:sz w:val="24"/>
          <w:szCs w:val="24"/>
        </w:rPr>
        <w:t xml:space="preserve"> dla </w:t>
      </w:r>
      <w:r w:rsidRPr="00742034">
        <w:rPr>
          <w:rFonts w:ascii="Calibri" w:eastAsia="Calibri" w:hAnsi="Calibri" w:cs="Tahoma"/>
          <w:kern w:val="36"/>
          <w:sz w:val="24"/>
          <w:szCs w:val="24"/>
        </w:rPr>
        <w:t>80</w:t>
      </w:r>
      <w:r w:rsidR="00A95D1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742034">
        <w:rPr>
          <w:rFonts w:ascii="Calibri" w:eastAsia="Calibri" w:hAnsi="Calibri" w:cs="Tahoma"/>
          <w:kern w:val="36"/>
          <w:sz w:val="24"/>
          <w:szCs w:val="24"/>
        </w:rPr>
        <w:t>os.</w:t>
      </w:r>
      <w:r w:rsidR="00742034" w:rsidRP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742034">
        <w:rPr>
          <w:rFonts w:ascii="Calibri" w:eastAsia="Calibri" w:hAnsi="Calibri" w:cs="Tahoma"/>
          <w:kern w:val="36"/>
          <w:sz w:val="24"/>
          <w:szCs w:val="24"/>
        </w:rPr>
        <w:t>=</w:t>
      </w:r>
      <w:r w:rsidR="00742034" w:rsidRPr="00742034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742034">
        <w:rPr>
          <w:rFonts w:ascii="Calibri" w:eastAsia="Calibri" w:hAnsi="Calibri" w:cs="Tahoma"/>
          <w:kern w:val="36"/>
          <w:sz w:val="24"/>
          <w:szCs w:val="24"/>
        </w:rPr>
        <w:t>320 godz</w:t>
      </w:r>
      <w:r w:rsidR="00742034" w:rsidRPr="00742034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10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zegarow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ych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 na każdą osobę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średnio 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spotka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 xml:space="preserve">ń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x 2 godziny),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 xml:space="preserve">łącznie </w:t>
      </w:r>
      <w:r w:rsidR="006A193E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00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godzin.</w:t>
      </w: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D0E4E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wrzesień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670ADC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– grudzień 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2018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indywidualnego </w:t>
      </w:r>
      <w:r w:rsidR="00C81219">
        <w:rPr>
          <w:rFonts w:ascii="Calibri" w:eastAsia="Calibri" w:hAnsi="Calibri" w:cs="Tahoma"/>
          <w:kern w:val="36"/>
          <w:sz w:val="24"/>
          <w:szCs w:val="24"/>
        </w:rPr>
        <w:t xml:space="preserve">doradztwa </w:t>
      </w:r>
      <w:r w:rsidR="00670ADC">
        <w:rPr>
          <w:rFonts w:ascii="Calibri" w:eastAsia="Calibri" w:hAnsi="Calibri" w:cs="Tahoma"/>
          <w:kern w:val="36"/>
          <w:sz w:val="24"/>
          <w:szCs w:val="24"/>
        </w:rPr>
        <w:t>zawodowego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na terenie województwa lubelskiego.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670ADC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4E4FB0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4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.0</w:t>
      </w:r>
      <w:r w:rsidR="004E4FB0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8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663C8D">
        <w:rPr>
          <w:rFonts w:ascii="Calibri" w:eastAsia="Calibri" w:hAnsi="Calibri" w:cs="Tahoma"/>
          <w:kern w:val="36"/>
          <w:sz w:val="24"/>
          <w:szCs w:val="24"/>
        </w:rPr>
        <w:t xml:space="preserve">SOLVA S.C. I. </w:t>
      </w:r>
      <w:proofErr w:type="spellStart"/>
      <w:r w:rsidR="00663C8D">
        <w:rPr>
          <w:rFonts w:ascii="Calibri" w:eastAsia="Calibri" w:hAnsi="Calibri" w:cs="Tahoma"/>
          <w:kern w:val="36"/>
          <w:sz w:val="24"/>
          <w:szCs w:val="24"/>
        </w:rPr>
        <w:t>Samodulski</w:t>
      </w:r>
      <w:proofErr w:type="spellEnd"/>
      <w:r w:rsidR="00663C8D">
        <w:rPr>
          <w:rFonts w:ascii="Calibri" w:eastAsia="Calibri" w:hAnsi="Calibri" w:cs="Tahoma"/>
          <w:kern w:val="36"/>
          <w:sz w:val="24"/>
          <w:szCs w:val="24"/>
        </w:rPr>
        <w:t>, T. Kisiel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m.dziuba@solva.pl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p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Wykonawca posiada niezbędne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 xml:space="preserve">wykształcenie (wyższe magisterskie) oraz 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e zawodowe tj. min.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2-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letnie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e zawodowe umożliwiające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 xml:space="preserve"> przeprowadzenie doradztwa </w:t>
      </w:r>
      <w:r w:rsidR="00670ADC">
        <w:rPr>
          <w:rFonts w:ascii="Calibri" w:eastAsia="Calibri" w:hAnsi="Calibri" w:cs="Tahoma"/>
          <w:kern w:val="36"/>
          <w:sz w:val="24"/>
          <w:szCs w:val="24"/>
        </w:rPr>
        <w:t>zawodowego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 xml:space="preserve"> lub doświadczenie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w przeprowadzeniu min. 200 godzin zajęć z tematyki doradztwa </w:t>
      </w:r>
      <w:r w:rsidR="00670ADC">
        <w:rPr>
          <w:rFonts w:ascii="Calibri" w:eastAsia="Calibri" w:hAnsi="Calibri" w:cs="Tahoma"/>
          <w:kern w:val="36"/>
          <w:sz w:val="24"/>
          <w:szCs w:val="24"/>
        </w:rPr>
        <w:t xml:space="preserve">zawodowego 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lub równoważne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go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w okresie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3 lat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przed dniem złożenia oferty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, a jeżeli okres prowadzenia działalności jest krótszy - w tym okresie.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Potwierdzeniem spełnienia wymogu jest dołączenie do formularza ofertowego CV Wykonawcy.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8A" w:rsidRDefault="00D5748A" w:rsidP="007C0750">
      <w:pPr>
        <w:spacing w:after="0" w:line="240" w:lineRule="auto"/>
      </w:pPr>
      <w:r>
        <w:separator/>
      </w:r>
    </w:p>
  </w:endnote>
  <w:endnote w:type="continuationSeparator" w:id="0">
    <w:p w:rsidR="00D5748A" w:rsidRDefault="00D5748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8A" w:rsidRDefault="00D5748A" w:rsidP="007C0750">
      <w:pPr>
        <w:spacing w:after="0" w:line="240" w:lineRule="auto"/>
      </w:pPr>
      <w:r>
        <w:separator/>
      </w:r>
    </w:p>
  </w:footnote>
  <w:footnote w:type="continuationSeparator" w:id="0">
    <w:p w:rsidR="00D5748A" w:rsidRDefault="00D5748A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70762"/>
    <w:rsid w:val="00097607"/>
    <w:rsid w:val="000F39C6"/>
    <w:rsid w:val="000F75F5"/>
    <w:rsid w:val="00132BEF"/>
    <w:rsid w:val="00151429"/>
    <w:rsid w:val="001563A5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6F06"/>
    <w:rsid w:val="003854E4"/>
    <w:rsid w:val="003B6B08"/>
    <w:rsid w:val="003C1BDB"/>
    <w:rsid w:val="003E4330"/>
    <w:rsid w:val="004110F8"/>
    <w:rsid w:val="0041327C"/>
    <w:rsid w:val="0046297D"/>
    <w:rsid w:val="00465386"/>
    <w:rsid w:val="004A5170"/>
    <w:rsid w:val="004E4FB0"/>
    <w:rsid w:val="004F2ED0"/>
    <w:rsid w:val="0051487B"/>
    <w:rsid w:val="00523B5C"/>
    <w:rsid w:val="00537824"/>
    <w:rsid w:val="005511E2"/>
    <w:rsid w:val="005F6476"/>
    <w:rsid w:val="006262A5"/>
    <w:rsid w:val="00663C8D"/>
    <w:rsid w:val="00670ADC"/>
    <w:rsid w:val="00683356"/>
    <w:rsid w:val="00684CC1"/>
    <w:rsid w:val="006A193E"/>
    <w:rsid w:val="006D5CE9"/>
    <w:rsid w:val="006E5D37"/>
    <w:rsid w:val="006F3ABB"/>
    <w:rsid w:val="007136C1"/>
    <w:rsid w:val="00742034"/>
    <w:rsid w:val="00746640"/>
    <w:rsid w:val="00776A63"/>
    <w:rsid w:val="007B444E"/>
    <w:rsid w:val="007C0750"/>
    <w:rsid w:val="007F02B8"/>
    <w:rsid w:val="007F4A84"/>
    <w:rsid w:val="0081298F"/>
    <w:rsid w:val="008548DB"/>
    <w:rsid w:val="00871E40"/>
    <w:rsid w:val="008D0E4E"/>
    <w:rsid w:val="009511C7"/>
    <w:rsid w:val="00962310"/>
    <w:rsid w:val="00986FE8"/>
    <w:rsid w:val="00993103"/>
    <w:rsid w:val="009D03E9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F20C5"/>
    <w:rsid w:val="00B204C9"/>
    <w:rsid w:val="00B42432"/>
    <w:rsid w:val="00B851DA"/>
    <w:rsid w:val="00BA1B14"/>
    <w:rsid w:val="00BC17C5"/>
    <w:rsid w:val="00BD6A18"/>
    <w:rsid w:val="00BE3163"/>
    <w:rsid w:val="00BF10F3"/>
    <w:rsid w:val="00C1620D"/>
    <w:rsid w:val="00C81219"/>
    <w:rsid w:val="00CA751A"/>
    <w:rsid w:val="00CC2BB0"/>
    <w:rsid w:val="00CD0600"/>
    <w:rsid w:val="00CD1584"/>
    <w:rsid w:val="00CD5E00"/>
    <w:rsid w:val="00D33CFC"/>
    <w:rsid w:val="00D5748A"/>
    <w:rsid w:val="00DF313B"/>
    <w:rsid w:val="00E049CC"/>
    <w:rsid w:val="00E330EF"/>
    <w:rsid w:val="00E46BFE"/>
    <w:rsid w:val="00E47423"/>
    <w:rsid w:val="00E77658"/>
    <w:rsid w:val="00E80ADF"/>
    <w:rsid w:val="00E93394"/>
    <w:rsid w:val="00EC5526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1F5A-CF78-430F-A0F4-ECEC993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14</cp:revision>
  <cp:lastPrinted>2018-03-21T09:20:00Z</cp:lastPrinted>
  <dcterms:created xsi:type="dcterms:W3CDTF">2018-09-12T11:34:00Z</dcterms:created>
  <dcterms:modified xsi:type="dcterms:W3CDTF">2018-09-13T11:34:00Z</dcterms:modified>
</cp:coreProperties>
</file>